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Årsmöte 2013-06-09 i Ängelholms Terrängryttarförening</w:t>
      </w:r>
    </w:p>
    <w:p>
      <w:pPr>
        <w:keepNext w:val="true"/>
        <w:keepLines w:val="true"/>
        <w:spacing w:before="200" w:after="0" w:line="276"/>
        <w:ind w:right="90" w:left="0" w:firstLine="0"/>
        <w:jc w:val="left"/>
        <w:rPr>
          <w:rFonts w:ascii="Times New Roman" w:hAnsi="Times New Roman" w:cs="Times New Roman" w:eastAsia="Times New Roman"/>
          <w:b/>
          <w:i/>
          <w:color w:val="4F81BD"/>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Närvarande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Nils Inge Larsson, Eva Fjäll, Gunilla Svensson, Mikael Hansson, Helena Tarras-Wahlberg,</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Ann-Margret Hammarlund, Lena Axelsson och Jukka Hyvärinen.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 Mötets öppnande</w:t>
        <w:tab/>
        <w:t xml:space="preserve">  </w:t>
        <w:tab/>
        <w:t xml:space="preserv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Nils Inge Larsson hälsade alla välkomna och förklarade årsmötet öppnat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2 Val av mötesordförande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att</w:t>
      </w:r>
      <w:r>
        <w:rPr>
          <w:rFonts w:ascii="Times New Roman" w:hAnsi="Times New Roman" w:cs="Times New Roman" w:eastAsia="Times New Roman"/>
          <w:color w:val="auto"/>
          <w:spacing w:val="0"/>
          <w:position w:val="0"/>
          <w:sz w:val="22"/>
          <w:shd w:fill="FFFFFF" w:val="clear"/>
        </w:rPr>
        <w:t xml:space="preserve"> välja Eva Fjäll till mötesordförande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3 Val av mötessekreterare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att</w:t>
      </w:r>
      <w:r>
        <w:rPr>
          <w:rFonts w:ascii="Times New Roman" w:hAnsi="Times New Roman" w:cs="Times New Roman" w:eastAsia="Times New Roman"/>
          <w:color w:val="auto"/>
          <w:spacing w:val="0"/>
          <w:position w:val="0"/>
          <w:sz w:val="22"/>
          <w:shd w:fill="FFFFFF" w:val="clear"/>
        </w:rPr>
        <w:t xml:space="preserve"> välja Helena Tarras-Wahlberg till mötessekreterare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4 Val av person att justera protokollet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Mikael Hansson och Lena Axelsson att justera protokollet.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5 Godkännande av dagordningen </w:t>
      </w: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att godkänna dagordningen</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7 Årsmötets behöriga utlysande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anse årsmötet enligt stadgarna behörigen utlyst.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8 Verksamhetsberättelse och ekonomisk berättelse </w:t>
      </w:r>
    </w:p>
    <w:p>
      <w:pPr>
        <w:keepNext w:val="true"/>
        <w:keepLines w:val="true"/>
        <w:spacing w:before="200" w:after="0" w:line="276"/>
        <w:ind w:right="0" w:left="0" w:firstLine="0"/>
        <w:jc w:val="left"/>
        <w:rPr>
          <w:rFonts w:ascii="Times New Roman" w:hAnsi="Times New Roman" w:cs="Times New Roman" w:eastAsia="Times New Roman"/>
          <w:i/>
          <w:color w:val="4F81BD"/>
          <w:spacing w:val="0"/>
          <w:position w:val="0"/>
          <w:sz w:val="22"/>
          <w:shd w:fill="FFFFFF" w:val="clear"/>
        </w:rPr>
      </w:pPr>
      <w:r>
        <w:rPr>
          <w:rFonts w:ascii="Times New Roman" w:hAnsi="Times New Roman" w:cs="Times New Roman" w:eastAsia="Times New Roman"/>
          <w:i/>
          <w:color w:val="4F81BD"/>
          <w:spacing w:val="0"/>
          <w:position w:val="0"/>
          <w:sz w:val="22"/>
          <w:shd w:fill="FFFFFF" w:val="clear"/>
        </w:rPr>
        <w:t xml:space="preserve">Verksamhetsberättelse och ekonomisk berättelse för föregående verksamhetsår presenterades för årsmötet.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att godkänna verksamhetsberättelse och ekonomisk berättelse och lägga dessa till handlingarna. </w:t>
      </w:r>
    </w:p>
    <w:p>
      <w:pPr>
        <w:spacing w:before="0" w:after="200" w:line="240"/>
        <w:ind w:right="0" w:left="72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i/>
          <w:color w:val="auto"/>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9 Revisionsberättelse och fastställande av balansräkning </w:t>
      </w:r>
    </w:p>
    <w:p>
      <w:pPr>
        <w:keepNext w:val="true"/>
        <w:keepLines w:val="true"/>
        <w:spacing w:before="200" w:after="0" w:line="276"/>
        <w:ind w:right="0" w:left="0" w:firstLine="0"/>
        <w:jc w:val="left"/>
        <w:rPr>
          <w:rFonts w:ascii="Times New Roman" w:hAnsi="Times New Roman" w:cs="Times New Roman" w:eastAsia="Times New Roman"/>
          <w:i/>
          <w:color w:val="4F81BD"/>
          <w:spacing w:val="0"/>
          <w:position w:val="0"/>
          <w:sz w:val="22"/>
          <w:shd w:fill="FFFFFF" w:val="clear"/>
        </w:rPr>
      </w:pPr>
      <w:r>
        <w:rPr>
          <w:rFonts w:ascii="Times New Roman" w:hAnsi="Times New Roman" w:cs="Times New Roman" w:eastAsia="Times New Roman"/>
          <w:i/>
          <w:color w:val="4F81BD"/>
          <w:spacing w:val="0"/>
          <w:position w:val="0"/>
          <w:sz w:val="22"/>
          <w:shd w:fill="FFFFFF" w:val="clear"/>
        </w:rPr>
        <w:t xml:space="preserve">Revisorsberättelse och balansräkning presenterades för årsmötet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fastställa balansräkningen och lägga den till handlingarna.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10 Fastställande av föreningens budget och arbetsplan för ett år framåt.</w:t>
      </w:r>
    </w:p>
    <w:p>
      <w:pPr>
        <w:spacing w:before="0" w:after="200" w:line="240"/>
        <w:ind w:right="0" w:left="720" w:firstLine="0"/>
        <w:jc w:val="left"/>
        <w:rPr>
          <w:rFonts w:ascii="Times New Roman" w:hAnsi="Times New Roman" w:cs="Times New Roman" w:eastAsia="Times New Roman"/>
          <w:color w:val="auto"/>
          <w:spacing w:val="0"/>
          <w:position w:val="0"/>
          <w:sz w:val="22"/>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Budgeten för kommande verksamhetsår  innebär att markägarna ska få sin andel vilket är fyra kr per löpmeter- sammanlagt ca. 90 000 kr. För markarbetet återstår 120 000 kr.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diskussion följde  om hur underhållet av ridstigarna ska finansieras när att är klart. Medlemsavgiften kan komma att höjas så att denna summa ska räcka för underhållet. Nya pengar kan sökas först år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Medlemsavgiften på 100kr per person och år står fast. </w:t>
      </w:r>
    </w:p>
    <w:p>
      <w:pPr>
        <w:spacing w:before="0" w:after="200" w:line="240"/>
        <w:ind w:right="0" w:left="720" w:firstLine="0"/>
        <w:jc w:val="left"/>
        <w:rPr>
          <w:rFonts w:ascii="Times New Roman" w:hAnsi="Times New Roman" w:cs="Times New Roman" w:eastAsia="Times New Roman"/>
          <w:color w:val="auto"/>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11 Frågan om ansvarsfrihet för avgående styrelse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bevilja den avgående styrelsen ansvarsfrihet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12Behandling av inkomna motioner och styrelsens förslag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Diskussion om motioner och styrelsens förslag: </w:t>
      </w:r>
      <w:r>
        <w:rPr>
          <w:rFonts w:ascii="Calibri" w:hAnsi="Calibri" w:cs="Calibri" w:eastAsia="Calibri"/>
          <w:color w:val="auto"/>
          <w:spacing w:val="0"/>
          <w:position w:val="0"/>
          <w:sz w:val="22"/>
          <w:shd w:fill="auto" w:val="clear"/>
        </w:rPr>
        <w:t xml:space="preserve">Amalia Falk har lämnat ett förslag att vi ska lägga ut vissa arbeten på entreprenad. Vi kom överens om att vissa tyngre arbeten ska gå till en extern huvudman.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Ett förslag från Nils Inge Larsson är att vi ska ändra strategi och sätta upp skyltar, pilar och kartor först och därefter  påbörja arbetet med ridslingorna. På så sätt ökar intresset för dessa och folk ser att något är påbörjat.</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Calibri" w:hAnsi="Calibri" w:cs="Calibri" w:eastAsia="Calibri"/>
          <w:color w:val="auto"/>
          <w:spacing w:val="0"/>
          <w:position w:val="0"/>
          <w:sz w:val="22"/>
          <w:shd w:fill="auto" w:val="clear"/>
        </w:rPr>
        <w:t xml:space="preserve">Gunilla Svensson kom med ett förslag att det behövs tydligare kartor över ridlederna så att alla kan hitta.  Man kan t.o.m. sätta ut namn på dem.</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13 Val av ordförande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Årsmötet beslutade att </w:t>
      </w:r>
      <w:r>
        <w:rPr>
          <w:rFonts w:ascii="Times New Roman" w:hAnsi="Times New Roman" w:cs="Times New Roman" w:eastAsia="Times New Roman"/>
          <w:color w:val="auto"/>
          <w:spacing w:val="0"/>
          <w:position w:val="0"/>
          <w:sz w:val="22"/>
          <w:shd w:fill="FFFFFF" w:val="clear"/>
        </w:rPr>
        <w:t xml:space="preserve">välja Eva Fjäll till ordförande.</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 15Val av övriga ledamöter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Helena Tarras-Wahlberg och Roger Bengtsson till ledamöter</w:t>
      </w:r>
      <w:r>
        <w:rPr>
          <w:rFonts w:ascii="Calibri" w:hAnsi="Calibri" w:cs="Calibri" w:eastAsia="Calibri"/>
          <w:color w:val="auto"/>
          <w:spacing w:val="0"/>
          <w:position w:val="0"/>
          <w:sz w:val="22"/>
          <w:shd w:fill="auto" w:val="clear"/>
        </w:rPr>
        <w:t xml:space="preserve"> för två år framåt, samt Henrik Buregård</w:t>
      </w:r>
      <w:r>
        <w:rPr>
          <w:rFonts w:ascii="Times New Roman" w:hAnsi="Times New Roman" w:cs="Times New Roman" w:eastAsia="Times New Roman"/>
          <w:color w:val="auto"/>
          <w:spacing w:val="0"/>
          <w:position w:val="0"/>
          <w:sz w:val="22"/>
          <w:shd w:fill="FFFFFF" w:val="clear"/>
        </w:rPr>
        <w:t xml:space="preserve">  och Amalia Falk till ledamöter för ett år framåt.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16 Val av suppleanter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Årsmötet beslutade att välja suppleanter för ett år framåt - Gunilla Svensson och Mike Noberg, samt  för två år - Kerstin Lehtinen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17 Val av revisor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Årsmötet beslutade</w:t>
      </w:r>
      <w:r>
        <w:rPr>
          <w:rFonts w:ascii="Times New Roman" w:hAnsi="Times New Roman" w:cs="Times New Roman" w:eastAsia="Times New Roman"/>
          <w:i/>
          <w:color w:val="auto"/>
          <w:spacing w:val="0"/>
          <w:position w:val="0"/>
          <w:sz w:val="22"/>
          <w:shd w:fill="FFFFFF" w:val="clear"/>
        </w:rPr>
        <w:t xml:space="preserve"> att</w:t>
      </w:r>
      <w:r>
        <w:rPr>
          <w:rFonts w:ascii="Times New Roman" w:hAnsi="Times New Roman" w:cs="Times New Roman" w:eastAsia="Times New Roman"/>
          <w:color w:val="auto"/>
          <w:spacing w:val="0"/>
          <w:position w:val="0"/>
          <w:sz w:val="22"/>
          <w:shd w:fill="FFFFFF" w:val="clear"/>
        </w:rPr>
        <w:t xml:space="preserve"> välja Mikael Hansson och Thomas Roos till revisorer och Lars- Göran Linde till suppleant.</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18Val av valberedning </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Årsmötet beslutade att välja Mikael Hansson </w:t>
      </w:r>
      <w:r>
        <w:rPr>
          <w:rFonts w:ascii="Calibri" w:hAnsi="Calibri" w:cs="Calibri" w:eastAsia="Calibri"/>
          <w:color w:val="auto"/>
          <w:spacing w:val="0"/>
          <w:position w:val="0"/>
          <w:sz w:val="22"/>
          <w:shd w:fill="auto" w:val="clear"/>
        </w:rPr>
        <w:t xml:space="preserve">, Lorenz Dahlberg, Anna Möller och Anna-Maria Andersson </w:t>
      </w:r>
      <w:r>
        <w:rPr>
          <w:rFonts w:ascii="Times New Roman" w:hAnsi="Times New Roman" w:cs="Times New Roman" w:eastAsia="Times New Roman"/>
          <w:color w:val="auto"/>
          <w:spacing w:val="0"/>
          <w:position w:val="0"/>
          <w:sz w:val="22"/>
          <w:shd w:fill="FFFFFF" w:val="clear"/>
        </w:rPr>
        <w:t xml:space="preserve"> att ingå i valberedningen </w:t>
      </w: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19 Val av projektledare</w:t>
      </w:r>
    </w:p>
    <w:p>
      <w:pPr>
        <w:spacing w:before="0" w:after="200" w:line="240"/>
        <w:ind w:right="0" w:left="0" w:firstLine="0"/>
        <w:jc w:val="left"/>
        <w:rPr>
          <w:rFonts w:ascii="Times New Roman" w:hAnsi="Times New Roman" w:cs="Times New Roman" w:eastAsia="Times New Roman"/>
          <w:i/>
          <w:color w:val="auto"/>
          <w:spacing w:val="0"/>
          <w:position w:val="0"/>
          <w:sz w:val="22"/>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Årsmötet beslutade att välja Nils Inge Larsson till projektledare.</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Times New Roman" w:hAnsi="Times New Roman" w:cs="Times New Roman" w:eastAsia="Times New Roman"/>
          <w:b/>
          <w:i/>
          <w:color w:val="4F81BD"/>
          <w:spacing w:val="0"/>
          <w:position w:val="0"/>
          <w:sz w:val="22"/>
          <w:shd w:fill="FFFFFF" w:val="clear"/>
        </w:rPr>
      </w:pPr>
      <w:r>
        <w:rPr>
          <w:rFonts w:ascii="Times New Roman" w:hAnsi="Times New Roman" w:cs="Times New Roman" w:eastAsia="Times New Roman"/>
          <w:b/>
          <w:i/>
          <w:color w:val="4F81BD"/>
          <w:spacing w:val="0"/>
          <w:position w:val="0"/>
          <w:sz w:val="22"/>
          <w:shd w:fill="FFFFFF" w:val="clear"/>
        </w:rPr>
        <w:t xml:space="preserve">§ 20 Mötets avslutande </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Mötesordförande tackade alla närvarande och förklarade årsmötet avslutat</w:t>
      </w:r>
    </w:p>
    <w:p>
      <w:pPr>
        <w:spacing w:before="0" w:after="20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br/>
        <w:br/>
      </w:r>
    </w:p>
    <w:tbl>
      <w:tblPr>
        <w:tblInd w:w="45" w:type="dxa"/>
      </w:tblPr>
      <w:tblGrid>
        <w:gridCol w:w="8915"/>
        <w:gridCol w:w="247"/>
      </w:tblGrid>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FFFFF" w:val="clear"/>
              </w:rPr>
              <w:t xml:space="preserve">Helena Tarras-Wahlberg</w:t>
            </w:r>
          </w:p>
        </w:tc>
        <w:tc>
          <w:tcPr>
            <w:tcW w:w="247"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Vid protokollet </w:t>
            </w:r>
          </w:p>
        </w:tc>
        <w:tc>
          <w:tcPr>
            <w:tcW w:w="247"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FFFFF" w:val="clear"/>
              </w:rPr>
              <w:t xml:space="preserve">Mikael Hansson             LenaAxelsson</w:t>
            </w:r>
          </w:p>
        </w:tc>
      </w:tr>
      <w:tr>
        <w:trPr>
          <w:trHeight w:val="1" w:hRule="atLeast"/>
          <w:jc w:val="left"/>
        </w:trPr>
        <w:tc>
          <w:tcPr>
            <w:tcW w:w="8915" w:type="dxa"/>
            <w:tcBorders>
              <w:top w:val="single" w:color="ffffff" w:sz="8"/>
              <w:left w:val="single" w:color="ffffff" w:sz="8"/>
              <w:bottom w:val="single" w:color="ffffff" w:sz="8"/>
              <w:right w:val="single" w:color="ffffff" w:sz="8"/>
            </w:tcBorders>
            <w:shd w:color="000000" w:fill="ffffff" w:val="clear"/>
            <w:tcMar>
              <w:left w:w="44" w:type="dxa"/>
              <w:right w:w="44" w:type="dxa"/>
            </w:tcMar>
            <w:vAlign w:val="center"/>
          </w:tcPr>
          <w:p>
            <w:pPr>
              <w:spacing w:before="0" w:after="2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Justerare                        Justerare</w:t>
            </w:r>
          </w:p>
        </w:tc>
      </w:tr>
    </w:tbl>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